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FE4C" w14:textId="5BB1A10F" w:rsidR="007C762C" w:rsidRPr="007C762C" w:rsidRDefault="007C762C" w:rsidP="007C762C">
      <w:pPr>
        <w:spacing w:after="100" w:afterAutospacing="1" w:line="900" w:lineRule="atLeast"/>
        <w:outlineLvl w:val="0"/>
        <w:rPr>
          <w:rFonts w:ascii="Maison Neue Book" w:eastAsia="Times New Roman" w:hAnsi="Maison Neue Book" w:cs="Times New Roman"/>
          <w:b/>
          <w:bCs/>
          <w:color w:val="2F5496" w:themeColor="accent1" w:themeShade="BF"/>
          <w:kern w:val="36"/>
          <w:sz w:val="36"/>
          <w:lang w:eastAsia="fr-FR"/>
        </w:rPr>
      </w:pPr>
      <w:r>
        <w:rPr>
          <w:rFonts w:ascii="Maison Neue Book" w:eastAsia="Times New Roman" w:hAnsi="Maison Neue Book" w:cs="Times New Roman"/>
          <w:b/>
          <w:bCs/>
          <w:color w:val="2F5496" w:themeColor="accent1" w:themeShade="BF"/>
          <w:kern w:val="36"/>
          <w:sz w:val="36"/>
          <w:lang w:eastAsia="fr-FR"/>
        </w:rPr>
        <w:t>…</w:t>
      </w:r>
      <w:r w:rsidRPr="007C762C">
        <w:rPr>
          <w:rFonts w:ascii="Maison Neue Book" w:eastAsia="Times New Roman" w:hAnsi="Maison Neue Book" w:cs="Times New Roman"/>
          <w:b/>
          <w:bCs/>
          <w:color w:val="2F5496" w:themeColor="accent1" w:themeShade="BF"/>
          <w:kern w:val="36"/>
          <w:sz w:val="36"/>
          <w:lang w:eastAsia="fr-FR"/>
        </w:rPr>
        <w:t>SOCIAL – travail indépendant</w:t>
      </w:r>
    </w:p>
    <w:p w14:paraId="1F70C5D9" w14:textId="27781CE4" w:rsidR="007C762C" w:rsidRPr="007C762C" w:rsidRDefault="007C762C" w:rsidP="007C762C">
      <w:pPr>
        <w:spacing w:after="100" w:afterAutospacing="1"/>
        <w:outlineLvl w:val="0"/>
        <w:rPr>
          <w:rFonts w:ascii="Maison Neue Book" w:eastAsia="Times New Roman" w:hAnsi="Maison Neue Book" w:cs="Times New Roman"/>
          <w:b/>
          <w:bCs/>
          <w:color w:val="282828"/>
          <w:kern w:val="36"/>
          <w:sz w:val="50"/>
          <w:szCs w:val="52"/>
          <w:lang w:eastAsia="fr-FR"/>
        </w:rPr>
      </w:pPr>
      <w:r w:rsidRPr="007C762C">
        <w:rPr>
          <w:rFonts w:ascii="Arial" w:eastAsia="Times New Roman" w:hAnsi="Arial" w:cs="Arial"/>
          <w:color w:val="EB6A27"/>
          <w:sz w:val="36"/>
          <w:szCs w:val="36"/>
          <w:lang w:eastAsia="fr-FR"/>
        </w:rPr>
        <w:t>Auto-entrepreneur : les taux du versement forfaitaire libératoire abaissés à compter du 1</w:t>
      </w:r>
      <w:r w:rsidRPr="007C762C">
        <w:rPr>
          <w:rFonts w:ascii="Arial" w:eastAsia="Times New Roman" w:hAnsi="Arial" w:cs="Arial"/>
          <w:color w:val="EB6A27"/>
          <w:sz w:val="36"/>
          <w:szCs w:val="36"/>
          <w:vertAlign w:val="superscript"/>
          <w:lang w:eastAsia="fr-FR"/>
        </w:rPr>
        <w:t>er</w:t>
      </w:r>
      <w:r w:rsidRPr="007C762C">
        <w:rPr>
          <w:rFonts w:ascii="Arial" w:eastAsia="Times New Roman" w:hAnsi="Arial" w:cs="Arial"/>
          <w:color w:val="EB6A27"/>
          <w:sz w:val="36"/>
          <w:szCs w:val="36"/>
          <w:lang w:eastAsia="fr-FR"/>
        </w:rPr>
        <w:t xml:space="preserve"> octobre 2022</w:t>
      </w:r>
    </w:p>
    <w:p w14:paraId="4462D658" w14:textId="40E42D17" w:rsidR="007C762C" w:rsidRDefault="007C762C" w:rsidP="00A51380">
      <w:pPr>
        <w:spacing w:line="276" w:lineRule="auto"/>
        <w:jc w:val="both"/>
        <w:rPr>
          <w:rFonts w:ascii="Maison Neue light" w:eastAsia="Times New Roman" w:hAnsi="Maison Neue light" w:cs="Times New Roman"/>
          <w:color w:val="2F5496" w:themeColor="accent1" w:themeShade="BF"/>
          <w:lang w:eastAsia="fr-FR"/>
        </w:rPr>
      </w:pPr>
      <w:r w:rsidRPr="007C762C">
        <w:rPr>
          <w:rFonts w:ascii="Maison Neue light" w:eastAsia="Times New Roman" w:hAnsi="Maison Neue light" w:cs="Times New Roman"/>
          <w:color w:val="2F5496" w:themeColor="accent1" w:themeShade="BF"/>
          <w:lang w:eastAsia="fr-FR"/>
        </w:rPr>
        <w:t>Dans une actualité du 28 octobre 2022, le réseau des Urssaf annonce l'application de taux abaissés pour le calcul des cotisations et contributions sociales dus par les auto-entrepreneurs à compter du 1er octobre 2022. Cette annonce anticipe sur la parution du décret actant cette baisse.</w:t>
      </w:r>
    </w:p>
    <w:p w14:paraId="0CA292FE" w14:textId="77777777" w:rsidR="00A51380" w:rsidRPr="007C762C" w:rsidRDefault="00A51380" w:rsidP="00A51380">
      <w:pPr>
        <w:jc w:val="both"/>
        <w:rPr>
          <w:rFonts w:ascii="Maison Neue light" w:eastAsia="Times New Roman" w:hAnsi="Maison Neue light" w:cs="Times New Roman"/>
          <w:color w:val="2F5496" w:themeColor="accent1" w:themeShade="BF"/>
          <w:lang w:eastAsia="fr-FR"/>
        </w:rPr>
      </w:pPr>
    </w:p>
    <w:p w14:paraId="375C656D" w14:textId="1D3CCF2A" w:rsidR="007C762C" w:rsidRPr="007C762C" w:rsidRDefault="007C762C" w:rsidP="00A51380">
      <w:pPr>
        <w:spacing w:after="100" w:afterAutospacing="1"/>
        <w:jc w:val="both"/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eastAsia="fr-FR"/>
        </w:rPr>
      </w:pPr>
      <w:r w:rsidRPr="007C762C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eastAsia="fr-FR"/>
        </w:rPr>
        <w:t>Actualité Urssaf du 28-10-2022 : www.autoentrepreneur.urssaf.fr</w:t>
      </w:r>
    </w:p>
    <w:p w14:paraId="6EABD366" w14:textId="77777777" w:rsidR="007C762C" w:rsidRPr="007C762C" w:rsidRDefault="007C762C" w:rsidP="00A51380">
      <w:pPr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eastAsia="fr-FR"/>
        </w:rPr>
      </w:pPr>
      <w:r w:rsidRPr="007C762C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eastAsia="fr-FR"/>
        </w:rPr>
        <w:t>Par </w:t>
      </w:r>
      <w:r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0"/>
          <w:szCs w:val="20"/>
          <w:lang w:eastAsia="fr-FR"/>
        </w:rPr>
        <w:t>Cécilia DECAUDIN</w:t>
      </w:r>
    </w:p>
    <w:p w14:paraId="50D9D0DD" w14:textId="1944AECE" w:rsidR="007C762C" w:rsidRDefault="007C762C" w:rsidP="007C762C">
      <w:pPr>
        <w:rPr>
          <w:rFonts w:ascii="Times New Roman" w:eastAsia="Times New Roman" w:hAnsi="Times New Roman" w:cs="Times New Roman"/>
          <w:lang w:eastAsia="fr-FR"/>
        </w:rPr>
      </w:pPr>
      <w:r w:rsidRPr="007C762C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C762C">
        <w:rPr>
          <w:rFonts w:ascii="Times New Roman" w:eastAsia="Times New Roman" w:hAnsi="Times New Roman" w:cs="Times New Roman"/>
          <w:lang w:eastAsia="fr-FR"/>
        </w:rPr>
        <w:instrText xml:space="preserve"> INCLUDEPICTURE "/Users/mairadicoh/Library/Group Containers/UBF8T346G9.ms/WebArchiveCopyPasteTempFiles/com.microsoft.Word/3bead54c-8e5b-4ad0-9664-771bf6b63dc6_quoti-20221116-social.jpg" \* MERGEFORMATINET </w:instrText>
      </w:r>
      <w:r w:rsidRPr="007C762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C762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2722134" wp14:editId="45BAB885">
            <wp:extent cx="5760720" cy="3015615"/>
            <wp:effectExtent l="0" t="0" r="5080" b="0"/>
            <wp:docPr id="1" name="Image 1" descr="Une image contenant texte, intérieur, personne, por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intérieur, personne, por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62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7AF2CDDA" w14:textId="5B664F1D" w:rsidR="007C762C" w:rsidRPr="007C762C" w:rsidRDefault="007C762C" w:rsidP="007C762C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C762C">
        <w:rPr>
          <w:rFonts w:ascii="Times New Roman" w:eastAsia="Times New Roman" w:hAnsi="Times New Roman" w:cs="Times New Roman"/>
          <w:sz w:val="20"/>
          <w:szCs w:val="20"/>
          <w:lang w:eastAsia="fr-FR"/>
        </w:rPr>
        <w:t>Publié le 16/11/2022</w:t>
      </w:r>
    </w:p>
    <w:p w14:paraId="4F2E7BD6" w14:textId="77777777" w:rsidR="007C762C" w:rsidRPr="007C762C" w:rsidRDefault="007C762C" w:rsidP="007C762C">
      <w:pPr>
        <w:spacing w:after="100" w:afterAutospacing="1"/>
        <w:jc w:val="right"/>
        <w:rPr>
          <w:rFonts w:ascii="Times New Roman" w:eastAsia="Times New Roman" w:hAnsi="Times New Roman" w:cs="Times New Roman"/>
          <w:color w:val="8C8C8C"/>
          <w:lang w:eastAsia="fr-FR"/>
        </w:rPr>
      </w:pPr>
      <w:r w:rsidRPr="007C762C">
        <w:rPr>
          <w:rFonts w:ascii="Times New Roman" w:eastAsia="Times New Roman" w:hAnsi="Times New Roman" w:cs="Times New Roman"/>
          <w:color w:val="8C8C8C"/>
          <w:lang w:eastAsia="fr-FR"/>
        </w:rPr>
        <w:t>©</w:t>
      </w:r>
      <w:proofErr w:type="spellStart"/>
      <w:r w:rsidRPr="007C762C">
        <w:rPr>
          <w:rFonts w:ascii="Times New Roman" w:eastAsia="Times New Roman" w:hAnsi="Times New Roman" w:cs="Times New Roman"/>
          <w:color w:val="8C8C8C"/>
          <w:lang w:eastAsia="fr-FR"/>
        </w:rPr>
        <w:t>Gettyimages</w:t>
      </w:r>
      <w:proofErr w:type="spellEnd"/>
    </w:p>
    <w:p w14:paraId="12463898" w14:textId="02A19692" w:rsidR="00A51380" w:rsidRDefault="007C762C" w:rsidP="00DC4038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Dans le cadre des travaux parlementaires de la loi 2022-1158 du 16 août 2022 portant mesures d'urgence pour la protection du pouvoir d'achat, le Gouvernement a annoncé une </w:t>
      </w:r>
      <w:r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réduction par décret</w:t>
      </w: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des taux du </w:t>
      </w:r>
      <w:r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versement forfaitaire libératoire</w:t>
      </w: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applicable aux micro-entrepreneurs relevant du régime micro-social, communément appelés « auto-</w:t>
      </w:r>
      <w:r w:rsidR="00A51380"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entrepreneurs</w:t>
      </w: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 xml:space="preserve"> », pour le calcul de leurs cotisations et contributions sociales. </w:t>
      </w:r>
    </w:p>
    <w:p w14:paraId="47829305" w14:textId="791096EB" w:rsidR="00F46CEB" w:rsidRDefault="007C762C" w:rsidP="00DC4038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Selon ces travaux parlementaires, cette baisse </w:t>
      </w:r>
      <w:r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viserait à</w:t>
      </w: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garantir l'</w:t>
      </w:r>
      <w:r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équivalence</w:t>
      </w: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entre les taux</w:t>
      </w:r>
      <w:r w:rsidR="00A51380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 xml:space="preserve"> </w:t>
      </w: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 xml:space="preserve">de cotisations dus par les travailleurs indépendants de droit commun et le taux du versement forfaitaire libératoire unique applicable aux auto-entrepreneurs pour un revenu de 23 000 €. </w:t>
      </w:r>
    </w:p>
    <w:p w14:paraId="29DC13B0" w14:textId="77777777" w:rsidR="00F46CEB" w:rsidRDefault="00F46CEB" w:rsidP="007C762C">
      <w:pPr>
        <w:spacing w:after="100" w:afterAutospacing="1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</w:p>
    <w:p w14:paraId="1221737E" w14:textId="77777777" w:rsidR="00DC4038" w:rsidRDefault="00DC4038" w:rsidP="007C762C">
      <w:pPr>
        <w:spacing w:after="100" w:afterAutospacing="1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5"/>
        <w:gridCol w:w="2410"/>
        <w:gridCol w:w="2409"/>
      </w:tblGrid>
      <w:tr w:rsidR="00535DA5" w14:paraId="5CB04B5E" w14:textId="77777777" w:rsidTr="00FF0403">
        <w:tc>
          <w:tcPr>
            <w:tcW w:w="9634" w:type="dxa"/>
            <w:gridSpan w:val="3"/>
            <w:shd w:val="clear" w:color="auto" w:fill="D9E2F3" w:themeFill="accent1" w:themeFillTint="33"/>
          </w:tcPr>
          <w:p w14:paraId="7ADF1EDF" w14:textId="65F4BD04" w:rsidR="00535DA5" w:rsidRDefault="00E33C00" w:rsidP="008678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 xml:space="preserve">Taux de cotisations en fonction du secteur </w:t>
            </w:r>
            <w:r w:rsidR="0086787E"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d’activité</w:t>
            </w:r>
          </w:p>
        </w:tc>
      </w:tr>
      <w:tr w:rsidR="00F46CEB" w14:paraId="259E6F06" w14:textId="77777777" w:rsidTr="00FF0403">
        <w:tc>
          <w:tcPr>
            <w:tcW w:w="4815" w:type="dxa"/>
          </w:tcPr>
          <w:p w14:paraId="724846D0" w14:textId="7C4C08AD" w:rsidR="00F46CEB" w:rsidRDefault="00F46CEB" w:rsidP="00F46CE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Secteur d’activité</w:t>
            </w:r>
          </w:p>
        </w:tc>
        <w:tc>
          <w:tcPr>
            <w:tcW w:w="2410" w:type="dxa"/>
          </w:tcPr>
          <w:p w14:paraId="59D18875" w14:textId="4A90AD39" w:rsidR="00F46CEB" w:rsidRDefault="00F46CEB" w:rsidP="00F46CE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Taux</w:t>
            </w:r>
            <w:r w:rsidR="00A85626"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avant 1/10/2022</w:t>
            </w:r>
          </w:p>
        </w:tc>
        <w:tc>
          <w:tcPr>
            <w:tcW w:w="2409" w:type="dxa"/>
          </w:tcPr>
          <w:p w14:paraId="566CC3C0" w14:textId="3A9B72E4" w:rsidR="00F46CEB" w:rsidRDefault="00F46CEB" w:rsidP="00F46CE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Taux</w:t>
            </w:r>
            <w:r w:rsidR="00A85626"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après 1/10/2022</w:t>
            </w:r>
          </w:p>
        </w:tc>
      </w:tr>
      <w:tr w:rsidR="00F46CEB" w14:paraId="4154E8B5" w14:textId="77777777" w:rsidTr="00FF0403">
        <w:tc>
          <w:tcPr>
            <w:tcW w:w="4815" w:type="dxa"/>
          </w:tcPr>
          <w:p w14:paraId="1B70D045" w14:textId="77777777" w:rsidR="00F46CEB" w:rsidRDefault="00F46CEB" w:rsidP="00FF0403">
            <w:pPr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Achat/revente de marchandises (BIC)</w:t>
            </w:r>
          </w:p>
          <w:p w14:paraId="4A15FD97" w14:textId="5F51CF5D" w:rsidR="00F46CEB" w:rsidRDefault="00F46CEB" w:rsidP="00FF0403">
            <w:pPr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(</w:t>
            </w:r>
            <w:r w:rsidR="00FF0403"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Vente</w:t>
            </w: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 xml:space="preserve"> de denrées à consommer sur place et de prestation d’hébergement)</w:t>
            </w:r>
          </w:p>
        </w:tc>
        <w:tc>
          <w:tcPr>
            <w:tcW w:w="2410" w:type="dxa"/>
          </w:tcPr>
          <w:p w14:paraId="48AE5D7A" w14:textId="251CA7AA" w:rsidR="00F46CEB" w:rsidRDefault="00A85626" w:rsidP="00FF04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12,80%</w:t>
            </w:r>
          </w:p>
        </w:tc>
        <w:tc>
          <w:tcPr>
            <w:tcW w:w="2409" w:type="dxa"/>
          </w:tcPr>
          <w:p w14:paraId="6444E011" w14:textId="462EC3E4" w:rsidR="00F46CEB" w:rsidRDefault="00827ED0" w:rsidP="00FF04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12,30%</w:t>
            </w:r>
          </w:p>
        </w:tc>
      </w:tr>
      <w:tr w:rsidR="00F46CEB" w14:paraId="319B17E2" w14:textId="77777777" w:rsidTr="00FF0403">
        <w:tc>
          <w:tcPr>
            <w:tcW w:w="4815" w:type="dxa"/>
          </w:tcPr>
          <w:p w14:paraId="71703D3F" w14:textId="176195F3" w:rsidR="00F46CEB" w:rsidRDefault="00F46CEB" w:rsidP="00F46CE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Prestations de services commerciales et artisanales (BIC)</w:t>
            </w:r>
          </w:p>
        </w:tc>
        <w:tc>
          <w:tcPr>
            <w:tcW w:w="2410" w:type="dxa"/>
          </w:tcPr>
          <w:p w14:paraId="79EA7D63" w14:textId="29FFADE2" w:rsidR="00F46CEB" w:rsidRDefault="00A85626" w:rsidP="00FF04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22,00%</w:t>
            </w:r>
          </w:p>
        </w:tc>
        <w:tc>
          <w:tcPr>
            <w:tcW w:w="2409" w:type="dxa"/>
          </w:tcPr>
          <w:p w14:paraId="33D9478F" w14:textId="7C316C5B" w:rsidR="00F46CEB" w:rsidRDefault="00827ED0" w:rsidP="00FF04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21,20%</w:t>
            </w:r>
          </w:p>
        </w:tc>
      </w:tr>
      <w:tr w:rsidR="00F46CEB" w14:paraId="757720B3" w14:textId="77777777" w:rsidTr="00FF0403">
        <w:tc>
          <w:tcPr>
            <w:tcW w:w="4815" w:type="dxa"/>
          </w:tcPr>
          <w:p w14:paraId="25F01843" w14:textId="1B66474E" w:rsidR="00F46CEB" w:rsidRDefault="00F46CEB" w:rsidP="00F46CE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Autres prestations de services (BNC)</w:t>
            </w:r>
          </w:p>
        </w:tc>
        <w:tc>
          <w:tcPr>
            <w:tcW w:w="2410" w:type="dxa"/>
          </w:tcPr>
          <w:p w14:paraId="06DF900B" w14:textId="5D943538" w:rsidR="00F46CEB" w:rsidRDefault="00A85626" w:rsidP="00FF04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22,00%</w:t>
            </w:r>
          </w:p>
        </w:tc>
        <w:tc>
          <w:tcPr>
            <w:tcW w:w="2409" w:type="dxa"/>
          </w:tcPr>
          <w:p w14:paraId="49A5B755" w14:textId="5C7912E3" w:rsidR="00F46CEB" w:rsidRDefault="00FF0403" w:rsidP="00FF04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21,20%</w:t>
            </w:r>
          </w:p>
        </w:tc>
      </w:tr>
      <w:tr w:rsidR="00F46CEB" w14:paraId="4BE2C371" w14:textId="77777777" w:rsidTr="00FF0403">
        <w:tc>
          <w:tcPr>
            <w:tcW w:w="4815" w:type="dxa"/>
          </w:tcPr>
          <w:p w14:paraId="762E77A6" w14:textId="2D96DC15" w:rsidR="00F46CEB" w:rsidRDefault="00F46CEB" w:rsidP="00F46CE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 xml:space="preserve">Professions libérales relevant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Cipav</w:t>
            </w:r>
            <w:proofErr w:type="spellEnd"/>
          </w:p>
        </w:tc>
        <w:tc>
          <w:tcPr>
            <w:tcW w:w="2410" w:type="dxa"/>
          </w:tcPr>
          <w:p w14:paraId="6FB1089F" w14:textId="34BA62A5" w:rsidR="00F46CEB" w:rsidRDefault="00827ED0" w:rsidP="00FF04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22,20%</w:t>
            </w:r>
          </w:p>
        </w:tc>
        <w:tc>
          <w:tcPr>
            <w:tcW w:w="2409" w:type="dxa"/>
          </w:tcPr>
          <w:p w14:paraId="75A4BC8F" w14:textId="5745B5F7" w:rsidR="00F46CEB" w:rsidRDefault="00FF0403" w:rsidP="00FF04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21,20%</w:t>
            </w:r>
          </w:p>
        </w:tc>
      </w:tr>
      <w:tr w:rsidR="00F46CEB" w14:paraId="06E89B80" w14:textId="77777777" w:rsidTr="00FF0403">
        <w:tc>
          <w:tcPr>
            <w:tcW w:w="4815" w:type="dxa"/>
          </w:tcPr>
          <w:p w14:paraId="5570ABE1" w14:textId="18DE0636" w:rsidR="00F46CEB" w:rsidRDefault="00F46CEB" w:rsidP="00F46CE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Location de meublés de tourisme classés</w:t>
            </w:r>
          </w:p>
        </w:tc>
        <w:tc>
          <w:tcPr>
            <w:tcW w:w="2410" w:type="dxa"/>
          </w:tcPr>
          <w:p w14:paraId="5E7EAACE" w14:textId="04B6D401" w:rsidR="00F46CEB" w:rsidRDefault="00827ED0" w:rsidP="00FF04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6%</w:t>
            </w:r>
          </w:p>
        </w:tc>
        <w:tc>
          <w:tcPr>
            <w:tcW w:w="2409" w:type="dxa"/>
          </w:tcPr>
          <w:p w14:paraId="3C6B9965" w14:textId="693F2629" w:rsidR="00F46CEB" w:rsidRDefault="00FF0403" w:rsidP="00FF04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lang w:eastAsia="fr-FR"/>
              </w:rPr>
              <w:t>6%</w:t>
            </w:r>
          </w:p>
        </w:tc>
      </w:tr>
    </w:tbl>
    <w:p w14:paraId="5A58ABAB" w14:textId="77777777" w:rsidR="00DC4038" w:rsidRDefault="00DC4038" w:rsidP="00DC4038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</w:p>
    <w:p w14:paraId="66A137EE" w14:textId="532F583B" w:rsidR="007C762C" w:rsidRPr="007C762C" w:rsidRDefault="007C762C" w:rsidP="00DC4038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Elle tiendrait ainsi compte de la réduction de la cotisation maladie maternité des travailleurs indépendants de droit commun prévue par l'article 3 de la loi du 16 août 2022.</w:t>
      </w:r>
    </w:p>
    <w:tbl>
      <w:tblPr>
        <w:tblpPr w:leftFromText="141" w:rightFromText="141" w:vertAnchor="page" w:horzAnchor="page" w:tblpX="1" w:tblpY="6378"/>
        <w:tblOverlap w:val="never"/>
        <w:tblW w:w="17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1"/>
      </w:tblGrid>
      <w:tr w:rsidR="0086787E" w:rsidRPr="00A51380" w14:paraId="40E9A76F" w14:textId="77777777" w:rsidTr="00F46CEB">
        <w:trPr>
          <w:tblHeader/>
        </w:trPr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shd w:val="clear" w:color="auto" w:fill="CFD3E9"/>
            <w:vAlign w:val="center"/>
            <w:hideMark/>
          </w:tcPr>
          <w:p w14:paraId="59E853F4" w14:textId="77777777" w:rsidR="0086787E" w:rsidRPr="007C762C" w:rsidRDefault="0086787E" w:rsidP="0086787E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  <w:lang w:eastAsia="fr-FR"/>
              </w:rPr>
            </w:pPr>
          </w:p>
        </w:tc>
      </w:tr>
    </w:tbl>
    <w:p w14:paraId="73E151A3" w14:textId="77777777" w:rsidR="00DC4038" w:rsidRDefault="00DC4038" w:rsidP="007C762C">
      <w:pPr>
        <w:spacing w:after="100" w:afterAutospacing="1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</w:p>
    <w:p w14:paraId="51EB82F8" w14:textId="2A28A226" w:rsidR="007C762C" w:rsidRPr="007C762C" w:rsidRDefault="0086787E" w:rsidP="00DC4038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 xml:space="preserve"> </w:t>
      </w:r>
      <w:r w:rsidR="007C762C"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Bien que le </w:t>
      </w:r>
      <w:r w:rsidR="007C762C"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décret</w:t>
      </w:r>
      <w:r w:rsidR="007C762C"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ainsi annoncé ne soit </w:t>
      </w:r>
      <w:r w:rsidR="007C762C"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pas paru</w:t>
      </w:r>
      <w:r w:rsidR="007C762C"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à ce jour, le réseau des Urssaf vient de dévoiler les </w:t>
      </w:r>
      <w:r w:rsidR="007C762C"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nouveaux taux</w:t>
      </w:r>
      <w:r w:rsidR="007C762C"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applicables aux auto-entrepreneurs </w:t>
      </w:r>
      <w:r w:rsidR="007C762C"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à compter du</w:t>
      </w:r>
      <w:r w:rsidR="007C762C"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1</w:t>
      </w:r>
      <w:r w:rsidR="007C762C" w:rsidRPr="007C762C">
        <w:rPr>
          <w:rFonts w:ascii="Times New Roman" w:eastAsia="Times New Roman" w:hAnsi="Times New Roman" w:cs="Times New Roman"/>
          <w:color w:val="2F5496" w:themeColor="accent1" w:themeShade="BF"/>
          <w:sz w:val="19"/>
          <w:szCs w:val="19"/>
          <w:vertAlign w:val="superscript"/>
          <w:lang w:eastAsia="fr-FR"/>
        </w:rPr>
        <w:t>er</w:t>
      </w:r>
      <w:r w:rsidR="007C762C"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octobre 2022.</w:t>
      </w:r>
    </w:p>
    <w:p w14:paraId="530C584F" w14:textId="77777777" w:rsidR="007C762C" w:rsidRPr="007C762C" w:rsidRDefault="007C762C" w:rsidP="00DC4038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Ces taux s'appliqueront </w:t>
      </w:r>
      <w:r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pour la première fois</w:t>
      </w: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au chiffre d'affaires ou recettes déclarés :</w:t>
      </w:r>
    </w:p>
    <w:p w14:paraId="1BA49DFA" w14:textId="62F5A7B3" w:rsidR="007C762C" w:rsidRPr="007C762C" w:rsidRDefault="00A51380" w:rsidP="00DC4038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Du</w:t>
      </w:r>
      <w:r w:rsidR="007C762C"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 xml:space="preserve"> mois d'octobre 2022 pour les auto-entrepreneurs effectuant leurs formalités déclaratives sur une </w:t>
      </w:r>
      <w:r w:rsidR="007C762C"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base mensuelle</w:t>
      </w:r>
      <w:r w:rsidR="007C762C"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; </w:t>
      </w:r>
    </w:p>
    <w:p w14:paraId="154D3A0B" w14:textId="0627DBDB" w:rsidR="007C762C" w:rsidRPr="007C762C" w:rsidRDefault="00A51380" w:rsidP="00DC4038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Du</w:t>
      </w:r>
      <w:r w:rsidR="007C762C"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 xml:space="preserve"> dernier trimestre de l'année 2022 pour ceux déclarant leur chiffre d'affaires ou recettes </w:t>
      </w:r>
      <w:r w:rsidR="007C762C"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trimestriellement</w:t>
      </w:r>
      <w:r w:rsidR="007C762C"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.</w:t>
      </w:r>
    </w:p>
    <w:p w14:paraId="4EB870A4" w14:textId="77777777" w:rsidR="007C762C" w:rsidRPr="007C762C" w:rsidRDefault="007C762C" w:rsidP="00DC4038">
      <w:pPr>
        <w:spacing w:before="100" w:beforeAutospacing="1" w:after="100" w:afterAutospacing="1" w:line="276" w:lineRule="auto"/>
        <w:outlineLvl w:val="2"/>
        <w:rPr>
          <w:rFonts w:ascii="Maison Neue light" w:eastAsia="Times New Roman" w:hAnsi="Maison Neue light" w:cs="Times New Roman"/>
          <w:b/>
          <w:bCs/>
          <w:color w:val="2F5496" w:themeColor="accent1" w:themeShade="BF"/>
          <w:sz w:val="27"/>
          <w:szCs w:val="27"/>
          <w:lang w:eastAsia="fr-FR"/>
        </w:rPr>
      </w:pPr>
      <w:r w:rsidRPr="007C762C">
        <w:rPr>
          <w:rFonts w:ascii="Maison Neue light" w:eastAsia="Times New Roman" w:hAnsi="Maison Neue light" w:cs="Times New Roman"/>
          <w:b/>
          <w:bCs/>
          <w:color w:val="2F5496" w:themeColor="accent1" w:themeShade="BF"/>
          <w:sz w:val="27"/>
          <w:szCs w:val="27"/>
          <w:lang w:eastAsia="fr-FR"/>
        </w:rPr>
        <w:t>A noter :</w:t>
      </w:r>
    </w:p>
    <w:p w14:paraId="14C629B5" w14:textId="77777777" w:rsidR="007C762C" w:rsidRPr="007C762C" w:rsidRDefault="007C762C" w:rsidP="00DC4038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L'activité de </w:t>
      </w:r>
      <w:r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location de meublés de tourisme</w:t>
      </w: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classés n'entre pas dans le champ de la baisse des cotisations sociales prévue par la loi sur la protection du pouvoir d'achat.</w:t>
      </w:r>
    </w:p>
    <w:p w14:paraId="113ACE56" w14:textId="77777777" w:rsidR="007C762C" w:rsidRPr="007C762C" w:rsidRDefault="007C762C" w:rsidP="00DC4038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Les taux donnés par le réseau des Urssaf sont les suivants :</w:t>
      </w:r>
    </w:p>
    <w:p w14:paraId="706A8088" w14:textId="77777777" w:rsidR="007C762C" w:rsidRPr="007C762C" w:rsidRDefault="007C762C" w:rsidP="00DC4038">
      <w:pPr>
        <w:spacing w:before="100" w:beforeAutospacing="1" w:after="100" w:afterAutospacing="1" w:line="276" w:lineRule="auto"/>
        <w:outlineLvl w:val="2"/>
        <w:rPr>
          <w:rFonts w:ascii="Maison Neue light" w:eastAsia="Times New Roman" w:hAnsi="Maison Neue light" w:cs="Times New Roman"/>
          <w:b/>
          <w:bCs/>
          <w:color w:val="2F5496" w:themeColor="accent1" w:themeShade="BF"/>
          <w:sz w:val="27"/>
          <w:szCs w:val="27"/>
          <w:lang w:eastAsia="fr-FR"/>
        </w:rPr>
      </w:pPr>
      <w:r w:rsidRPr="007C762C">
        <w:rPr>
          <w:rFonts w:ascii="Maison Neue light" w:eastAsia="Times New Roman" w:hAnsi="Maison Neue light" w:cs="Times New Roman"/>
          <w:b/>
          <w:bCs/>
          <w:color w:val="2F5496" w:themeColor="accent1" w:themeShade="BF"/>
          <w:sz w:val="27"/>
          <w:szCs w:val="27"/>
          <w:lang w:eastAsia="fr-FR"/>
        </w:rPr>
        <w:t>A noter :</w:t>
      </w:r>
    </w:p>
    <w:p w14:paraId="40D1E20F" w14:textId="77777777" w:rsidR="007C762C" w:rsidRPr="007C762C" w:rsidRDefault="007C762C" w:rsidP="00DC4038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</w:pP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Cette baisse des cotisations sociales sera </w:t>
      </w:r>
      <w:r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sans effet</w:t>
      </w: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sur les droits à </w:t>
      </w:r>
      <w:r w:rsidRPr="007C762C">
        <w:rPr>
          <w:rFonts w:ascii="Times New Roman" w:eastAsia="Times New Roman" w:hAnsi="Times New Roman" w:cs="Times New Roman"/>
          <w:b/>
          <w:bCs/>
          <w:color w:val="2F5496" w:themeColor="accent1" w:themeShade="BF"/>
          <w:lang w:eastAsia="fr-FR"/>
        </w:rPr>
        <w:t>prestations</w:t>
      </w:r>
      <w:r w:rsidRPr="007C762C">
        <w:rPr>
          <w:rFonts w:ascii="Times New Roman" w:eastAsia="Times New Roman" w:hAnsi="Times New Roman" w:cs="Times New Roman"/>
          <w:color w:val="2F5496" w:themeColor="accent1" w:themeShade="BF"/>
          <w:lang w:eastAsia="fr-FR"/>
        </w:rPr>
        <w:t> sociales des intéressés dans la mesure où elle s'imputera sur la cotisation maladie-maternité de base.</w:t>
      </w:r>
    </w:p>
    <w:p w14:paraId="4EDA2EA4" w14:textId="77777777" w:rsidR="007C762C" w:rsidRPr="007C762C" w:rsidRDefault="007C762C" w:rsidP="007C762C">
      <w:pPr>
        <w:rPr>
          <w:rFonts w:ascii="Times New Roman" w:eastAsia="Times New Roman" w:hAnsi="Times New Roman" w:cs="Times New Roman"/>
          <w:lang w:eastAsia="fr-FR"/>
        </w:rPr>
      </w:pPr>
    </w:p>
    <w:p w14:paraId="5AB1A808" w14:textId="77777777" w:rsidR="00D873B0" w:rsidRDefault="00D873B0"/>
    <w:sectPr w:rsidR="00D8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son Neue Book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son Neue l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2690"/>
    <w:multiLevelType w:val="multilevel"/>
    <w:tmpl w:val="2B5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018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2C"/>
    <w:rsid w:val="003B596D"/>
    <w:rsid w:val="004F2F67"/>
    <w:rsid w:val="00535DA5"/>
    <w:rsid w:val="007C762C"/>
    <w:rsid w:val="00827ED0"/>
    <w:rsid w:val="0086787E"/>
    <w:rsid w:val="00A51380"/>
    <w:rsid w:val="00A85626"/>
    <w:rsid w:val="00D873B0"/>
    <w:rsid w:val="00DC4038"/>
    <w:rsid w:val="00E33C00"/>
    <w:rsid w:val="00F46CEB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2718"/>
  <w15:chartTrackingRefBased/>
  <w15:docId w15:val="{65BFDD35-6D9E-0642-9F2B-5E1865A3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C76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C76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762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C762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76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C762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C762C"/>
  </w:style>
  <w:style w:type="character" w:styleId="lev">
    <w:name w:val="Strong"/>
    <w:basedOn w:val="Policepardfaut"/>
    <w:uiPriority w:val="22"/>
    <w:qFormat/>
    <w:rsid w:val="007C762C"/>
    <w:rPr>
      <w:b/>
      <w:bCs/>
    </w:rPr>
  </w:style>
  <w:style w:type="paragraph" w:customStyle="1" w:styleId="withaspectratiosource--3xatm">
    <w:name w:val="withaspectratio__source--3xatm"/>
    <w:basedOn w:val="Normal"/>
    <w:rsid w:val="007C76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A5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93BA2"/>
                <w:bottom w:val="none" w:sz="0" w:space="0" w:color="auto"/>
                <w:right w:val="none" w:sz="0" w:space="0" w:color="auto"/>
              </w:divBdr>
            </w:div>
            <w:div w:id="17472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Dicoh</dc:creator>
  <cp:keywords/>
  <dc:description/>
  <cp:lastModifiedBy>Oumar Dicoh</cp:lastModifiedBy>
  <cp:revision>11</cp:revision>
  <dcterms:created xsi:type="dcterms:W3CDTF">2022-11-18T14:13:00Z</dcterms:created>
  <dcterms:modified xsi:type="dcterms:W3CDTF">2022-11-18T14:52:00Z</dcterms:modified>
</cp:coreProperties>
</file>